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55" w:rsidRPr="00E20355" w:rsidRDefault="009B481B" w:rsidP="003156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36"/>
          <w:szCs w:val="36"/>
          <w:lang w:eastAsia="ru-RU"/>
        </w:rPr>
      </w:pPr>
      <w:r w:rsidRPr="00D27519">
        <w:rPr>
          <w:rFonts w:ascii="Times New Roman" w:eastAsia="Times New Roman" w:hAnsi="Times New Roman" w:cs="Times New Roman"/>
          <w:b/>
          <w:bCs/>
          <w:spacing w:val="2"/>
          <w:kern w:val="36"/>
          <w:sz w:val="36"/>
          <w:szCs w:val="36"/>
          <w:lang w:eastAsia="ru-RU"/>
        </w:rPr>
        <w:t>П</w:t>
      </w:r>
      <w:r w:rsidR="00E20355" w:rsidRPr="00E20355">
        <w:rPr>
          <w:rFonts w:ascii="Times New Roman" w:eastAsia="Times New Roman" w:hAnsi="Times New Roman" w:cs="Times New Roman"/>
          <w:b/>
          <w:bCs/>
          <w:spacing w:val="2"/>
          <w:kern w:val="36"/>
          <w:sz w:val="36"/>
          <w:szCs w:val="36"/>
          <w:lang w:eastAsia="ru-RU"/>
        </w:rPr>
        <w:t xml:space="preserve">орядок </w:t>
      </w:r>
      <w:proofErr w:type="spellStart"/>
      <w:r w:rsidR="00E20355" w:rsidRPr="00E20355">
        <w:rPr>
          <w:rFonts w:ascii="Times New Roman" w:eastAsia="Times New Roman" w:hAnsi="Times New Roman" w:cs="Times New Roman"/>
          <w:b/>
          <w:bCs/>
          <w:spacing w:val="2"/>
          <w:kern w:val="36"/>
          <w:sz w:val="36"/>
          <w:szCs w:val="36"/>
          <w:lang w:eastAsia="ru-RU"/>
        </w:rPr>
        <w:t>взаємодії</w:t>
      </w:r>
      <w:proofErr w:type="spellEnd"/>
      <w:r w:rsidR="00E20355" w:rsidRPr="00E20355">
        <w:rPr>
          <w:rFonts w:ascii="Times New Roman" w:eastAsia="Times New Roman" w:hAnsi="Times New Roman" w:cs="Times New Roman"/>
          <w:b/>
          <w:bCs/>
          <w:spacing w:val="2"/>
          <w:kern w:val="36"/>
          <w:sz w:val="36"/>
          <w:szCs w:val="36"/>
          <w:lang w:eastAsia="ru-RU"/>
        </w:rPr>
        <w:t xml:space="preserve"> </w:t>
      </w:r>
      <w:proofErr w:type="spellStart"/>
      <w:r w:rsidR="00E20355" w:rsidRPr="00E20355">
        <w:rPr>
          <w:rFonts w:ascii="Times New Roman" w:eastAsia="Times New Roman" w:hAnsi="Times New Roman" w:cs="Times New Roman"/>
          <w:b/>
          <w:bCs/>
          <w:spacing w:val="2"/>
          <w:kern w:val="36"/>
          <w:sz w:val="36"/>
          <w:szCs w:val="36"/>
          <w:lang w:eastAsia="ru-RU"/>
        </w:rPr>
        <w:t>зі</w:t>
      </w:r>
      <w:proofErr w:type="spellEnd"/>
      <w:r w:rsidR="00E20355" w:rsidRPr="00E20355">
        <w:rPr>
          <w:rFonts w:ascii="Times New Roman" w:eastAsia="Times New Roman" w:hAnsi="Times New Roman" w:cs="Times New Roman"/>
          <w:b/>
          <w:bCs/>
          <w:spacing w:val="2"/>
          <w:kern w:val="36"/>
          <w:sz w:val="36"/>
          <w:szCs w:val="36"/>
          <w:lang w:eastAsia="ru-RU"/>
        </w:rPr>
        <w:t xml:space="preserve"> </w:t>
      </w:r>
      <w:proofErr w:type="spellStart"/>
      <w:r w:rsidR="00E20355" w:rsidRPr="00E20355">
        <w:rPr>
          <w:rFonts w:ascii="Times New Roman" w:eastAsia="Times New Roman" w:hAnsi="Times New Roman" w:cs="Times New Roman"/>
          <w:b/>
          <w:bCs/>
          <w:spacing w:val="2"/>
          <w:kern w:val="36"/>
          <w:sz w:val="36"/>
          <w:szCs w:val="36"/>
          <w:lang w:eastAsia="ru-RU"/>
        </w:rPr>
        <w:t>споживачами</w:t>
      </w:r>
      <w:proofErr w:type="spellEnd"/>
      <w:r w:rsidR="00E20355" w:rsidRPr="00E20355">
        <w:rPr>
          <w:rFonts w:ascii="Times New Roman" w:eastAsia="Times New Roman" w:hAnsi="Times New Roman" w:cs="Times New Roman"/>
          <w:b/>
          <w:bCs/>
          <w:spacing w:val="2"/>
          <w:kern w:val="36"/>
          <w:sz w:val="36"/>
          <w:szCs w:val="36"/>
          <w:lang w:eastAsia="ru-RU"/>
        </w:rPr>
        <w:t xml:space="preserve">, </w:t>
      </w:r>
      <w:proofErr w:type="spellStart"/>
      <w:r w:rsidR="00E20355" w:rsidRPr="00E20355">
        <w:rPr>
          <w:rFonts w:ascii="Times New Roman" w:eastAsia="Times New Roman" w:hAnsi="Times New Roman" w:cs="Times New Roman"/>
          <w:b/>
          <w:bCs/>
          <w:spacing w:val="2"/>
          <w:kern w:val="36"/>
          <w:sz w:val="36"/>
          <w:szCs w:val="36"/>
          <w:lang w:eastAsia="ru-RU"/>
        </w:rPr>
        <w:t>які</w:t>
      </w:r>
      <w:proofErr w:type="spellEnd"/>
      <w:r w:rsidR="00E20355" w:rsidRPr="00E20355">
        <w:rPr>
          <w:rFonts w:ascii="Times New Roman" w:eastAsia="Times New Roman" w:hAnsi="Times New Roman" w:cs="Times New Roman"/>
          <w:b/>
          <w:bCs/>
          <w:spacing w:val="2"/>
          <w:kern w:val="36"/>
          <w:sz w:val="36"/>
          <w:szCs w:val="36"/>
          <w:lang w:eastAsia="ru-RU"/>
        </w:rPr>
        <w:t xml:space="preserve"> належать до </w:t>
      </w:r>
      <w:proofErr w:type="spellStart"/>
      <w:r w:rsidR="00E20355" w:rsidRPr="00E20355">
        <w:rPr>
          <w:rFonts w:ascii="Times New Roman" w:eastAsia="Times New Roman" w:hAnsi="Times New Roman" w:cs="Times New Roman"/>
          <w:b/>
          <w:bCs/>
          <w:spacing w:val="2"/>
          <w:kern w:val="36"/>
          <w:sz w:val="36"/>
          <w:szCs w:val="36"/>
          <w:lang w:eastAsia="ru-RU"/>
        </w:rPr>
        <w:t>захищеної</w:t>
      </w:r>
      <w:proofErr w:type="spellEnd"/>
      <w:r w:rsidR="00E20355" w:rsidRPr="00E20355">
        <w:rPr>
          <w:rFonts w:ascii="Times New Roman" w:eastAsia="Times New Roman" w:hAnsi="Times New Roman" w:cs="Times New Roman"/>
          <w:b/>
          <w:bCs/>
          <w:spacing w:val="2"/>
          <w:kern w:val="36"/>
          <w:sz w:val="36"/>
          <w:szCs w:val="36"/>
          <w:lang w:eastAsia="ru-RU"/>
        </w:rPr>
        <w:t xml:space="preserve"> </w:t>
      </w:r>
      <w:proofErr w:type="spellStart"/>
      <w:r w:rsidR="00E20355" w:rsidRPr="00E20355">
        <w:rPr>
          <w:rFonts w:ascii="Times New Roman" w:eastAsia="Times New Roman" w:hAnsi="Times New Roman" w:cs="Times New Roman"/>
          <w:b/>
          <w:bCs/>
          <w:spacing w:val="2"/>
          <w:kern w:val="36"/>
          <w:sz w:val="36"/>
          <w:szCs w:val="36"/>
          <w:lang w:eastAsia="ru-RU"/>
        </w:rPr>
        <w:t>категорії</w:t>
      </w:r>
      <w:proofErr w:type="spellEnd"/>
      <w:r w:rsidR="00E20355" w:rsidRPr="00E20355">
        <w:rPr>
          <w:rFonts w:ascii="Times New Roman" w:eastAsia="Times New Roman" w:hAnsi="Times New Roman" w:cs="Times New Roman"/>
          <w:b/>
          <w:bCs/>
          <w:spacing w:val="2"/>
          <w:kern w:val="36"/>
          <w:sz w:val="36"/>
          <w:szCs w:val="36"/>
          <w:lang w:eastAsia="ru-RU"/>
        </w:rPr>
        <w:t xml:space="preserve">, для </w:t>
      </w:r>
      <w:proofErr w:type="spellStart"/>
      <w:r w:rsidR="00E20355" w:rsidRPr="00E20355">
        <w:rPr>
          <w:rFonts w:ascii="Times New Roman" w:eastAsia="Times New Roman" w:hAnsi="Times New Roman" w:cs="Times New Roman"/>
          <w:b/>
          <w:bCs/>
          <w:spacing w:val="2"/>
          <w:kern w:val="36"/>
          <w:sz w:val="36"/>
          <w:szCs w:val="36"/>
          <w:lang w:eastAsia="ru-RU"/>
        </w:rPr>
        <w:t>врегулювання</w:t>
      </w:r>
      <w:proofErr w:type="spellEnd"/>
      <w:r w:rsidR="00E20355" w:rsidRPr="00E20355">
        <w:rPr>
          <w:rFonts w:ascii="Times New Roman" w:eastAsia="Times New Roman" w:hAnsi="Times New Roman" w:cs="Times New Roman"/>
          <w:b/>
          <w:bCs/>
          <w:spacing w:val="2"/>
          <w:kern w:val="36"/>
          <w:sz w:val="36"/>
          <w:szCs w:val="36"/>
          <w:lang w:eastAsia="ru-RU"/>
        </w:rPr>
        <w:t xml:space="preserve"> </w:t>
      </w:r>
      <w:proofErr w:type="spellStart"/>
      <w:r w:rsidR="00E20355" w:rsidRPr="00E20355">
        <w:rPr>
          <w:rFonts w:ascii="Times New Roman" w:eastAsia="Times New Roman" w:hAnsi="Times New Roman" w:cs="Times New Roman"/>
          <w:b/>
          <w:bCs/>
          <w:spacing w:val="2"/>
          <w:kern w:val="36"/>
          <w:sz w:val="36"/>
          <w:szCs w:val="36"/>
          <w:lang w:eastAsia="ru-RU"/>
        </w:rPr>
        <w:t>проблемної</w:t>
      </w:r>
      <w:proofErr w:type="spellEnd"/>
      <w:r w:rsidR="00E20355" w:rsidRPr="00E20355">
        <w:rPr>
          <w:rFonts w:ascii="Times New Roman" w:eastAsia="Times New Roman" w:hAnsi="Times New Roman" w:cs="Times New Roman"/>
          <w:b/>
          <w:bCs/>
          <w:spacing w:val="2"/>
          <w:kern w:val="36"/>
          <w:sz w:val="36"/>
          <w:szCs w:val="36"/>
          <w:lang w:eastAsia="ru-RU"/>
        </w:rPr>
        <w:t xml:space="preserve"> </w:t>
      </w:r>
      <w:proofErr w:type="spellStart"/>
      <w:r w:rsidR="00E20355" w:rsidRPr="00E20355">
        <w:rPr>
          <w:rFonts w:ascii="Times New Roman" w:eastAsia="Times New Roman" w:hAnsi="Times New Roman" w:cs="Times New Roman"/>
          <w:b/>
          <w:bCs/>
          <w:spacing w:val="2"/>
          <w:kern w:val="36"/>
          <w:sz w:val="36"/>
          <w:szCs w:val="36"/>
          <w:lang w:eastAsia="ru-RU"/>
        </w:rPr>
        <w:t>заборгованості</w:t>
      </w:r>
      <w:proofErr w:type="spellEnd"/>
    </w:p>
    <w:p w:rsidR="00E20355" w:rsidRPr="00E20355" w:rsidRDefault="00E20355" w:rsidP="00D27519">
      <w:pPr>
        <w:spacing w:before="240" w:after="240" w:line="330" w:lineRule="atLeast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proofErr w:type="spellStart"/>
      <w:r w:rsidRPr="00E20355">
        <w:rPr>
          <w:rFonts w:ascii="Times New Roman" w:eastAsia="Times New Roman" w:hAnsi="Times New Roman" w:cs="Times New Roman"/>
          <w:spacing w:val="3"/>
          <w:lang w:eastAsia="ru-RU"/>
        </w:rPr>
        <w:t>Згідно</w:t>
      </w:r>
      <w:proofErr w:type="spellEnd"/>
      <w:r w:rsidRPr="00E20355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spacing w:val="3"/>
          <w:lang w:eastAsia="ru-RU"/>
        </w:rPr>
        <w:t>із</w:t>
      </w:r>
      <w:proofErr w:type="spellEnd"/>
      <w:r w:rsidRPr="00E20355">
        <w:rPr>
          <w:rFonts w:ascii="Times New Roman" w:eastAsia="Times New Roman" w:hAnsi="Times New Roman" w:cs="Times New Roman"/>
          <w:color w:val="333333"/>
          <w:spacing w:val="3"/>
          <w:lang w:eastAsia="ru-RU"/>
        </w:rPr>
        <w:t> </w:t>
      </w:r>
      <w:hyperlink r:id="rId6" w:anchor="top" w:history="1">
        <w:r w:rsidRPr="00D27519">
          <w:rPr>
            <w:rFonts w:ascii="Times New Roman" w:eastAsia="Times New Roman" w:hAnsi="Times New Roman" w:cs="Times New Roman"/>
            <w:color w:val="000080"/>
            <w:spacing w:val="3"/>
            <w:u w:val="single"/>
            <w:lang w:eastAsia="ru-RU"/>
          </w:rPr>
          <w:t xml:space="preserve">Законом </w:t>
        </w:r>
        <w:proofErr w:type="spellStart"/>
        <w:r w:rsidRPr="00D27519">
          <w:rPr>
            <w:rFonts w:ascii="Times New Roman" w:eastAsia="Times New Roman" w:hAnsi="Times New Roman" w:cs="Times New Roman"/>
            <w:color w:val="000080"/>
            <w:spacing w:val="3"/>
            <w:u w:val="single"/>
            <w:lang w:eastAsia="ru-RU"/>
          </w:rPr>
          <w:t>України</w:t>
        </w:r>
        <w:proofErr w:type="spellEnd"/>
        <w:r w:rsidRPr="00D27519">
          <w:rPr>
            <w:rFonts w:ascii="Times New Roman" w:eastAsia="Times New Roman" w:hAnsi="Times New Roman" w:cs="Times New Roman"/>
            <w:color w:val="000080"/>
            <w:spacing w:val="3"/>
            <w:u w:val="single"/>
            <w:lang w:eastAsia="ru-RU"/>
          </w:rPr>
          <w:t xml:space="preserve"> «Про </w:t>
        </w:r>
        <w:r w:rsidR="002A659F" w:rsidRPr="00D27519">
          <w:rPr>
            <w:rFonts w:ascii="Times New Roman" w:eastAsia="Times New Roman" w:hAnsi="Times New Roman" w:cs="Times New Roman"/>
            <w:color w:val="000080"/>
            <w:spacing w:val="3"/>
            <w:u w:val="single"/>
            <w:lang w:val="uk-UA" w:eastAsia="ru-RU"/>
          </w:rPr>
          <w:t xml:space="preserve">споживче кредитування» </w:t>
        </w:r>
      </w:hyperlink>
      <w:r w:rsidRPr="00E20355">
        <w:rPr>
          <w:rFonts w:ascii="Times New Roman" w:eastAsia="Times New Roman" w:hAnsi="Times New Roman" w:cs="Times New Roman"/>
          <w:spacing w:val="3"/>
          <w:lang w:eastAsia="ru-RU"/>
        </w:rPr>
        <w:t> </w:t>
      </w:r>
      <w:proofErr w:type="spellStart"/>
      <w:r w:rsidRPr="00E20355">
        <w:rPr>
          <w:rFonts w:ascii="Times New Roman" w:eastAsia="Times New Roman" w:hAnsi="Times New Roman" w:cs="Times New Roman"/>
          <w:spacing w:val="3"/>
          <w:lang w:eastAsia="ru-RU"/>
        </w:rPr>
        <w:t>визначено</w:t>
      </w:r>
      <w:proofErr w:type="spellEnd"/>
      <w:r w:rsidRPr="00E20355">
        <w:rPr>
          <w:rFonts w:ascii="Times New Roman" w:eastAsia="Times New Roman" w:hAnsi="Times New Roman" w:cs="Times New Roman"/>
          <w:spacing w:val="3"/>
          <w:lang w:eastAsia="ru-RU"/>
        </w:rPr>
        <w:t xml:space="preserve"> порядок </w:t>
      </w:r>
      <w:proofErr w:type="spellStart"/>
      <w:r w:rsidRPr="00E20355">
        <w:rPr>
          <w:rFonts w:ascii="Times New Roman" w:eastAsia="Times New Roman" w:hAnsi="Times New Roman" w:cs="Times New Roman"/>
          <w:spacing w:val="3"/>
          <w:lang w:eastAsia="ru-RU"/>
        </w:rPr>
        <w:t>взаємодії</w:t>
      </w:r>
      <w:proofErr w:type="spellEnd"/>
      <w:r w:rsidRPr="00E20355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spacing w:val="3"/>
          <w:lang w:eastAsia="ru-RU"/>
        </w:rPr>
        <w:t>зі</w:t>
      </w:r>
      <w:proofErr w:type="spellEnd"/>
      <w:r w:rsidRPr="00E20355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spacing w:val="3"/>
          <w:lang w:eastAsia="ru-RU"/>
        </w:rPr>
        <w:t>споживачами</w:t>
      </w:r>
      <w:proofErr w:type="spellEnd"/>
      <w:r w:rsidRPr="00E20355">
        <w:rPr>
          <w:rFonts w:ascii="Times New Roman" w:eastAsia="Times New Roman" w:hAnsi="Times New Roman" w:cs="Times New Roman"/>
          <w:spacing w:val="3"/>
          <w:lang w:eastAsia="ru-RU"/>
        </w:rPr>
        <w:t xml:space="preserve">, </w:t>
      </w:r>
      <w:proofErr w:type="spellStart"/>
      <w:r w:rsidRPr="00E20355">
        <w:rPr>
          <w:rFonts w:ascii="Times New Roman" w:eastAsia="Times New Roman" w:hAnsi="Times New Roman" w:cs="Times New Roman"/>
          <w:spacing w:val="3"/>
          <w:lang w:eastAsia="ru-RU"/>
        </w:rPr>
        <w:t>які</w:t>
      </w:r>
      <w:proofErr w:type="spellEnd"/>
      <w:r w:rsidRPr="00E20355">
        <w:rPr>
          <w:rFonts w:ascii="Times New Roman" w:eastAsia="Times New Roman" w:hAnsi="Times New Roman" w:cs="Times New Roman"/>
          <w:spacing w:val="3"/>
          <w:lang w:eastAsia="ru-RU"/>
        </w:rPr>
        <w:t xml:space="preserve"> належать до </w:t>
      </w:r>
      <w:proofErr w:type="spellStart"/>
      <w:r w:rsidRPr="00E20355">
        <w:rPr>
          <w:rFonts w:ascii="Times New Roman" w:eastAsia="Times New Roman" w:hAnsi="Times New Roman" w:cs="Times New Roman"/>
          <w:spacing w:val="3"/>
          <w:lang w:eastAsia="ru-RU"/>
        </w:rPr>
        <w:t>захищеної</w:t>
      </w:r>
      <w:proofErr w:type="spellEnd"/>
      <w:r w:rsidRPr="00E20355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spacing w:val="3"/>
          <w:lang w:eastAsia="ru-RU"/>
        </w:rPr>
        <w:t>категорії</w:t>
      </w:r>
      <w:proofErr w:type="spellEnd"/>
      <w:r w:rsidRPr="00E20355">
        <w:rPr>
          <w:rFonts w:ascii="Times New Roman" w:eastAsia="Times New Roman" w:hAnsi="Times New Roman" w:cs="Times New Roman"/>
          <w:spacing w:val="3"/>
          <w:lang w:eastAsia="ru-RU"/>
        </w:rPr>
        <w:t xml:space="preserve">, та </w:t>
      </w:r>
      <w:proofErr w:type="spellStart"/>
      <w:r w:rsidRPr="00E20355">
        <w:rPr>
          <w:rFonts w:ascii="Times New Roman" w:eastAsia="Times New Roman" w:hAnsi="Times New Roman" w:cs="Times New Roman"/>
          <w:spacing w:val="3"/>
          <w:lang w:eastAsia="ru-RU"/>
        </w:rPr>
        <w:t>їхніми</w:t>
      </w:r>
      <w:proofErr w:type="spellEnd"/>
      <w:r w:rsidRPr="00E20355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spacing w:val="3"/>
          <w:lang w:eastAsia="ru-RU"/>
        </w:rPr>
        <w:t>близькими</w:t>
      </w:r>
      <w:proofErr w:type="spellEnd"/>
      <w:r w:rsidRPr="00E20355">
        <w:rPr>
          <w:rFonts w:ascii="Times New Roman" w:eastAsia="Times New Roman" w:hAnsi="Times New Roman" w:cs="Times New Roman"/>
          <w:spacing w:val="3"/>
          <w:lang w:eastAsia="ru-RU"/>
        </w:rPr>
        <w:t xml:space="preserve"> особами для </w:t>
      </w:r>
      <w:proofErr w:type="spellStart"/>
      <w:r w:rsidRPr="00E20355">
        <w:rPr>
          <w:rFonts w:ascii="Times New Roman" w:eastAsia="Times New Roman" w:hAnsi="Times New Roman" w:cs="Times New Roman"/>
          <w:spacing w:val="3"/>
          <w:lang w:eastAsia="ru-RU"/>
        </w:rPr>
        <w:t>врегулювання</w:t>
      </w:r>
      <w:proofErr w:type="spellEnd"/>
      <w:r w:rsidRPr="00E20355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spacing w:val="3"/>
          <w:lang w:eastAsia="ru-RU"/>
        </w:rPr>
        <w:t>простроченої</w:t>
      </w:r>
      <w:proofErr w:type="spellEnd"/>
      <w:r w:rsidRPr="00E20355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spacing w:val="3"/>
          <w:lang w:eastAsia="ru-RU"/>
        </w:rPr>
        <w:t>заборгованості</w:t>
      </w:r>
      <w:proofErr w:type="spellEnd"/>
      <w:r w:rsidRPr="00E20355">
        <w:rPr>
          <w:rFonts w:ascii="Times New Roman" w:eastAsia="Times New Roman" w:hAnsi="Times New Roman" w:cs="Times New Roman"/>
          <w:spacing w:val="3"/>
          <w:lang w:eastAsia="ru-RU"/>
        </w:rPr>
        <w:t>.</w:t>
      </w:r>
    </w:p>
    <w:p w:rsidR="002A659F" w:rsidRPr="00E20355" w:rsidRDefault="002A659F" w:rsidP="002A659F">
      <w:pPr>
        <w:spacing w:after="240" w:line="420" w:lineRule="atLeast"/>
        <w:outlineLvl w:val="1"/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</w:pP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Хто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саме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належить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до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захищеної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категорії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?</w:t>
      </w:r>
    </w:p>
    <w:p w:rsidR="00C57699" w:rsidRPr="00D27519" w:rsidRDefault="00C57699" w:rsidP="00D2751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2"/>
          <w:szCs w:val="22"/>
        </w:rPr>
      </w:pPr>
      <w:bookmarkStart w:id="0" w:name="n575"/>
      <w:bookmarkEnd w:id="0"/>
      <w:proofErr w:type="gramStart"/>
      <w:r w:rsidRPr="00D27519">
        <w:rPr>
          <w:color w:val="333333"/>
          <w:sz w:val="22"/>
          <w:szCs w:val="22"/>
        </w:rPr>
        <w:t xml:space="preserve">а) </w:t>
      </w:r>
      <w:proofErr w:type="spellStart"/>
      <w:r w:rsidRPr="00D27519">
        <w:rPr>
          <w:color w:val="333333"/>
          <w:sz w:val="22"/>
          <w:szCs w:val="22"/>
        </w:rPr>
        <w:t>військовослужбовці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Збройних</w:t>
      </w:r>
      <w:proofErr w:type="spellEnd"/>
      <w:r w:rsidRPr="00D27519">
        <w:rPr>
          <w:color w:val="333333"/>
          <w:sz w:val="22"/>
          <w:szCs w:val="22"/>
        </w:rPr>
        <w:t xml:space="preserve"> Сил </w:t>
      </w:r>
      <w:proofErr w:type="spellStart"/>
      <w:r w:rsidRPr="00D27519">
        <w:rPr>
          <w:color w:val="333333"/>
          <w:sz w:val="22"/>
          <w:szCs w:val="22"/>
        </w:rPr>
        <w:t>України</w:t>
      </w:r>
      <w:proofErr w:type="spellEnd"/>
      <w:r w:rsidRPr="00D27519">
        <w:rPr>
          <w:color w:val="333333"/>
          <w:sz w:val="22"/>
          <w:szCs w:val="22"/>
        </w:rPr>
        <w:t xml:space="preserve">, </w:t>
      </w:r>
      <w:proofErr w:type="spellStart"/>
      <w:r w:rsidRPr="00D27519">
        <w:rPr>
          <w:color w:val="333333"/>
          <w:sz w:val="22"/>
          <w:szCs w:val="22"/>
        </w:rPr>
        <w:t>інших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утворених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відповідно</w:t>
      </w:r>
      <w:proofErr w:type="spellEnd"/>
      <w:r w:rsidRPr="00D27519">
        <w:rPr>
          <w:color w:val="333333"/>
          <w:sz w:val="22"/>
          <w:szCs w:val="22"/>
        </w:rPr>
        <w:t xml:space="preserve"> до </w:t>
      </w:r>
      <w:proofErr w:type="spellStart"/>
      <w:r w:rsidRPr="00D27519">
        <w:rPr>
          <w:color w:val="333333"/>
          <w:sz w:val="22"/>
          <w:szCs w:val="22"/>
        </w:rPr>
        <w:t>законів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України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військових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формувань</w:t>
      </w:r>
      <w:proofErr w:type="spellEnd"/>
      <w:r w:rsidRPr="00D27519">
        <w:rPr>
          <w:color w:val="333333"/>
          <w:sz w:val="22"/>
          <w:szCs w:val="22"/>
        </w:rPr>
        <w:t xml:space="preserve"> та </w:t>
      </w:r>
      <w:proofErr w:type="spellStart"/>
      <w:r w:rsidRPr="00D27519">
        <w:rPr>
          <w:color w:val="333333"/>
          <w:sz w:val="22"/>
          <w:szCs w:val="22"/>
        </w:rPr>
        <w:t>правоохоронних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органів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спеціального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призначення</w:t>
      </w:r>
      <w:proofErr w:type="spellEnd"/>
      <w:r w:rsidRPr="00D27519">
        <w:rPr>
          <w:color w:val="333333"/>
          <w:sz w:val="22"/>
          <w:szCs w:val="22"/>
        </w:rPr>
        <w:t xml:space="preserve">, </w:t>
      </w:r>
      <w:proofErr w:type="spellStart"/>
      <w:r w:rsidRPr="00D27519">
        <w:rPr>
          <w:color w:val="333333"/>
          <w:sz w:val="22"/>
          <w:szCs w:val="22"/>
        </w:rPr>
        <w:t>Державної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спеціальної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служби</w:t>
      </w:r>
      <w:proofErr w:type="spellEnd"/>
      <w:r w:rsidRPr="00D27519">
        <w:rPr>
          <w:color w:val="333333"/>
          <w:sz w:val="22"/>
          <w:szCs w:val="22"/>
        </w:rPr>
        <w:t xml:space="preserve"> транспорту, </w:t>
      </w:r>
      <w:proofErr w:type="spellStart"/>
      <w:r w:rsidRPr="00D27519">
        <w:rPr>
          <w:color w:val="333333"/>
          <w:sz w:val="22"/>
          <w:szCs w:val="22"/>
        </w:rPr>
        <w:t>Державної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служби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спеціального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зв’язку</w:t>
      </w:r>
      <w:proofErr w:type="spellEnd"/>
      <w:r w:rsidRPr="00D27519">
        <w:rPr>
          <w:color w:val="333333"/>
          <w:sz w:val="22"/>
          <w:szCs w:val="22"/>
        </w:rPr>
        <w:t xml:space="preserve"> та </w:t>
      </w:r>
      <w:proofErr w:type="spellStart"/>
      <w:r w:rsidRPr="00D27519">
        <w:rPr>
          <w:color w:val="333333"/>
          <w:sz w:val="22"/>
          <w:szCs w:val="22"/>
        </w:rPr>
        <w:t>захисту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інформації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України</w:t>
      </w:r>
      <w:proofErr w:type="spellEnd"/>
      <w:r w:rsidRPr="00D27519">
        <w:rPr>
          <w:color w:val="333333"/>
          <w:sz w:val="22"/>
          <w:szCs w:val="22"/>
        </w:rPr>
        <w:t xml:space="preserve">, </w:t>
      </w:r>
      <w:proofErr w:type="spellStart"/>
      <w:r w:rsidRPr="00D27519">
        <w:rPr>
          <w:color w:val="333333"/>
          <w:sz w:val="22"/>
          <w:szCs w:val="22"/>
        </w:rPr>
        <w:t>які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проходять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військову</w:t>
      </w:r>
      <w:proofErr w:type="spellEnd"/>
      <w:r w:rsidRPr="00D27519">
        <w:rPr>
          <w:color w:val="333333"/>
          <w:sz w:val="22"/>
          <w:szCs w:val="22"/>
        </w:rPr>
        <w:t xml:space="preserve"> службу на </w:t>
      </w:r>
      <w:proofErr w:type="spellStart"/>
      <w:r w:rsidRPr="00D27519">
        <w:rPr>
          <w:color w:val="333333"/>
          <w:sz w:val="22"/>
          <w:szCs w:val="22"/>
        </w:rPr>
        <w:t>території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України</w:t>
      </w:r>
      <w:proofErr w:type="spellEnd"/>
      <w:r w:rsidRPr="00D27519">
        <w:rPr>
          <w:color w:val="333333"/>
          <w:sz w:val="22"/>
          <w:szCs w:val="22"/>
        </w:rPr>
        <w:t>;</w:t>
      </w:r>
      <w:proofErr w:type="gramEnd"/>
    </w:p>
    <w:p w:rsidR="00C57699" w:rsidRPr="00D27519" w:rsidRDefault="00C57699" w:rsidP="00D2751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2"/>
          <w:szCs w:val="22"/>
        </w:rPr>
      </w:pPr>
      <w:bookmarkStart w:id="1" w:name="n576"/>
      <w:bookmarkEnd w:id="1"/>
      <w:r w:rsidRPr="00D27519">
        <w:rPr>
          <w:color w:val="333333"/>
          <w:sz w:val="22"/>
          <w:szCs w:val="22"/>
        </w:rPr>
        <w:t xml:space="preserve">б) </w:t>
      </w:r>
      <w:proofErr w:type="spellStart"/>
      <w:r w:rsidRPr="00D27519">
        <w:rPr>
          <w:color w:val="333333"/>
          <w:sz w:val="22"/>
          <w:szCs w:val="22"/>
        </w:rPr>
        <w:t>військовослужбовці</w:t>
      </w:r>
      <w:proofErr w:type="spellEnd"/>
      <w:r w:rsidRPr="00D27519">
        <w:rPr>
          <w:color w:val="333333"/>
          <w:sz w:val="22"/>
          <w:szCs w:val="22"/>
        </w:rPr>
        <w:t xml:space="preserve">, </w:t>
      </w:r>
      <w:proofErr w:type="spellStart"/>
      <w:r w:rsidRPr="00D27519">
        <w:rPr>
          <w:color w:val="333333"/>
          <w:sz w:val="22"/>
          <w:szCs w:val="22"/>
        </w:rPr>
        <w:t>які</w:t>
      </w:r>
      <w:proofErr w:type="spellEnd"/>
      <w:r w:rsidRPr="00D27519">
        <w:rPr>
          <w:color w:val="333333"/>
          <w:sz w:val="22"/>
          <w:szCs w:val="22"/>
        </w:rPr>
        <w:t xml:space="preserve"> стали особами з </w:t>
      </w:r>
      <w:proofErr w:type="spellStart"/>
      <w:r w:rsidRPr="00D27519">
        <w:rPr>
          <w:color w:val="333333"/>
          <w:sz w:val="22"/>
          <w:szCs w:val="22"/>
        </w:rPr>
        <w:t>інвалідністю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внаслідок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захворювання</w:t>
      </w:r>
      <w:proofErr w:type="spellEnd"/>
      <w:r w:rsidRPr="00D27519">
        <w:rPr>
          <w:color w:val="333333"/>
          <w:sz w:val="22"/>
          <w:szCs w:val="22"/>
        </w:rPr>
        <w:t xml:space="preserve">, </w:t>
      </w:r>
      <w:proofErr w:type="spellStart"/>
      <w:r w:rsidRPr="00D27519">
        <w:rPr>
          <w:color w:val="333333"/>
          <w:sz w:val="22"/>
          <w:szCs w:val="22"/>
        </w:rPr>
        <w:t>пов’язаного</w:t>
      </w:r>
      <w:proofErr w:type="spellEnd"/>
      <w:r w:rsidRPr="00D27519">
        <w:rPr>
          <w:color w:val="333333"/>
          <w:sz w:val="22"/>
          <w:szCs w:val="22"/>
        </w:rPr>
        <w:t xml:space="preserve"> з </w:t>
      </w:r>
      <w:proofErr w:type="spellStart"/>
      <w:r w:rsidRPr="00D27519">
        <w:rPr>
          <w:color w:val="333333"/>
          <w:sz w:val="22"/>
          <w:szCs w:val="22"/>
        </w:rPr>
        <w:t>проходженням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військової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служби</w:t>
      </w:r>
      <w:proofErr w:type="spellEnd"/>
      <w:r w:rsidRPr="00D27519">
        <w:rPr>
          <w:color w:val="333333"/>
          <w:sz w:val="22"/>
          <w:szCs w:val="22"/>
        </w:rPr>
        <w:t xml:space="preserve">, </w:t>
      </w:r>
      <w:proofErr w:type="spellStart"/>
      <w:r w:rsidRPr="00D27519">
        <w:rPr>
          <w:color w:val="333333"/>
          <w:sz w:val="22"/>
          <w:szCs w:val="22"/>
        </w:rPr>
        <w:t>чи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внаслідок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захворювання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D27519">
        <w:rPr>
          <w:color w:val="333333"/>
          <w:sz w:val="22"/>
          <w:szCs w:val="22"/>
        </w:rPr>
        <w:t>п</w:t>
      </w:r>
      <w:proofErr w:type="gramEnd"/>
      <w:r w:rsidRPr="00D27519">
        <w:rPr>
          <w:color w:val="333333"/>
          <w:sz w:val="22"/>
          <w:szCs w:val="22"/>
        </w:rPr>
        <w:t>ісля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звільнення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їх</w:t>
      </w:r>
      <w:proofErr w:type="spellEnd"/>
      <w:r w:rsidRPr="00D27519">
        <w:rPr>
          <w:color w:val="333333"/>
          <w:sz w:val="22"/>
          <w:szCs w:val="22"/>
        </w:rPr>
        <w:t xml:space="preserve"> з </w:t>
      </w:r>
      <w:proofErr w:type="spellStart"/>
      <w:r w:rsidRPr="00D27519">
        <w:rPr>
          <w:color w:val="333333"/>
          <w:sz w:val="22"/>
          <w:szCs w:val="22"/>
        </w:rPr>
        <w:t>військової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служби</w:t>
      </w:r>
      <w:proofErr w:type="spellEnd"/>
      <w:r w:rsidRPr="00D27519">
        <w:rPr>
          <w:color w:val="333333"/>
          <w:sz w:val="22"/>
          <w:szCs w:val="22"/>
        </w:rPr>
        <w:t xml:space="preserve">, </w:t>
      </w:r>
      <w:proofErr w:type="spellStart"/>
      <w:r w:rsidRPr="00D27519">
        <w:rPr>
          <w:color w:val="333333"/>
          <w:sz w:val="22"/>
          <w:szCs w:val="22"/>
        </w:rPr>
        <w:t>пов’язаного</w:t>
      </w:r>
      <w:proofErr w:type="spellEnd"/>
      <w:r w:rsidRPr="00D27519">
        <w:rPr>
          <w:color w:val="333333"/>
          <w:sz w:val="22"/>
          <w:szCs w:val="22"/>
        </w:rPr>
        <w:t xml:space="preserve"> з </w:t>
      </w:r>
      <w:proofErr w:type="spellStart"/>
      <w:r w:rsidRPr="00D27519">
        <w:rPr>
          <w:color w:val="333333"/>
          <w:sz w:val="22"/>
          <w:szCs w:val="22"/>
        </w:rPr>
        <w:t>проходженням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військової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служби</w:t>
      </w:r>
      <w:proofErr w:type="spellEnd"/>
      <w:r w:rsidRPr="00D27519">
        <w:rPr>
          <w:color w:val="333333"/>
          <w:sz w:val="22"/>
          <w:szCs w:val="22"/>
        </w:rPr>
        <w:t>;</w:t>
      </w:r>
    </w:p>
    <w:p w:rsidR="00C57699" w:rsidRPr="00D27519" w:rsidRDefault="00C57699" w:rsidP="00D2751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2"/>
          <w:szCs w:val="22"/>
        </w:rPr>
      </w:pPr>
      <w:bookmarkStart w:id="2" w:name="n577"/>
      <w:bookmarkEnd w:id="2"/>
      <w:r w:rsidRPr="00D27519">
        <w:rPr>
          <w:color w:val="333333"/>
          <w:sz w:val="22"/>
          <w:szCs w:val="22"/>
        </w:rPr>
        <w:t xml:space="preserve">в) члени </w:t>
      </w:r>
      <w:proofErr w:type="spellStart"/>
      <w:proofErr w:type="gramStart"/>
      <w:r w:rsidRPr="00D27519">
        <w:rPr>
          <w:color w:val="333333"/>
          <w:sz w:val="22"/>
          <w:szCs w:val="22"/>
        </w:rPr>
        <w:t>сімей</w:t>
      </w:r>
      <w:proofErr w:type="spellEnd"/>
      <w:proofErr w:type="gram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військовослужбовців</w:t>
      </w:r>
      <w:proofErr w:type="spellEnd"/>
      <w:r w:rsidRPr="00D27519">
        <w:rPr>
          <w:color w:val="333333"/>
          <w:sz w:val="22"/>
          <w:szCs w:val="22"/>
        </w:rPr>
        <w:t xml:space="preserve">, </w:t>
      </w:r>
      <w:proofErr w:type="spellStart"/>
      <w:r w:rsidRPr="00D27519">
        <w:rPr>
          <w:color w:val="333333"/>
          <w:sz w:val="22"/>
          <w:szCs w:val="22"/>
        </w:rPr>
        <w:t>які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загинули</w:t>
      </w:r>
      <w:proofErr w:type="spellEnd"/>
      <w:r w:rsidRPr="00D27519">
        <w:rPr>
          <w:color w:val="333333"/>
          <w:sz w:val="22"/>
          <w:szCs w:val="22"/>
        </w:rPr>
        <w:t xml:space="preserve">, померли </w:t>
      </w:r>
      <w:proofErr w:type="spellStart"/>
      <w:r w:rsidRPr="00D27519">
        <w:rPr>
          <w:color w:val="333333"/>
          <w:sz w:val="22"/>
          <w:szCs w:val="22"/>
        </w:rPr>
        <w:t>чи</w:t>
      </w:r>
      <w:proofErr w:type="spellEnd"/>
      <w:r w:rsidRPr="00D27519">
        <w:rPr>
          <w:color w:val="333333"/>
          <w:sz w:val="22"/>
          <w:szCs w:val="22"/>
        </w:rPr>
        <w:t xml:space="preserve"> пропали </w:t>
      </w:r>
      <w:proofErr w:type="spellStart"/>
      <w:r w:rsidRPr="00D27519">
        <w:rPr>
          <w:color w:val="333333"/>
          <w:sz w:val="22"/>
          <w:szCs w:val="22"/>
        </w:rPr>
        <w:t>безвісти</w:t>
      </w:r>
      <w:proofErr w:type="spellEnd"/>
      <w:r w:rsidRPr="00D27519">
        <w:rPr>
          <w:color w:val="333333"/>
          <w:sz w:val="22"/>
          <w:szCs w:val="22"/>
        </w:rPr>
        <w:t>;</w:t>
      </w:r>
    </w:p>
    <w:p w:rsidR="00C57699" w:rsidRPr="00D27519" w:rsidRDefault="00C57699" w:rsidP="00D2751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2"/>
          <w:szCs w:val="22"/>
          <w:lang w:val="uk-UA"/>
        </w:rPr>
      </w:pPr>
      <w:bookmarkStart w:id="3" w:name="n578"/>
      <w:bookmarkEnd w:id="3"/>
      <w:proofErr w:type="gramStart"/>
      <w:r w:rsidRPr="00D27519">
        <w:rPr>
          <w:color w:val="333333"/>
          <w:sz w:val="22"/>
          <w:szCs w:val="22"/>
        </w:rPr>
        <w:t xml:space="preserve">г) особи, </w:t>
      </w:r>
      <w:proofErr w:type="spellStart"/>
      <w:r w:rsidRPr="00D27519">
        <w:rPr>
          <w:color w:val="333333"/>
          <w:sz w:val="22"/>
          <w:szCs w:val="22"/>
        </w:rPr>
        <w:t>які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перебувають</w:t>
      </w:r>
      <w:proofErr w:type="spellEnd"/>
      <w:r w:rsidRPr="00D27519">
        <w:rPr>
          <w:color w:val="333333"/>
          <w:sz w:val="22"/>
          <w:szCs w:val="22"/>
        </w:rPr>
        <w:t xml:space="preserve"> у </w:t>
      </w:r>
      <w:proofErr w:type="spellStart"/>
      <w:r w:rsidRPr="00D27519">
        <w:rPr>
          <w:color w:val="333333"/>
          <w:sz w:val="22"/>
          <w:szCs w:val="22"/>
        </w:rPr>
        <w:t>полоні</w:t>
      </w:r>
      <w:proofErr w:type="spellEnd"/>
      <w:r w:rsidRPr="00D27519">
        <w:rPr>
          <w:color w:val="333333"/>
          <w:sz w:val="22"/>
          <w:szCs w:val="22"/>
        </w:rPr>
        <w:t xml:space="preserve">, особи, з </w:t>
      </w:r>
      <w:proofErr w:type="spellStart"/>
      <w:r w:rsidRPr="00D27519">
        <w:rPr>
          <w:color w:val="333333"/>
          <w:sz w:val="22"/>
          <w:szCs w:val="22"/>
        </w:rPr>
        <w:t>якими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втрачено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зв’язок</w:t>
      </w:r>
      <w:proofErr w:type="spellEnd"/>
      <w:r w:rsidRPr="00D27519">
        <w:rPr>
          <w:color w:val="333333"/>
          <w:sz w:val="22"/>
          <w:szCs w:val="22"/>
        </w:rPr>
        <w:t xml:space="preserve">, особи, </w:t>
      </w:r>
      <w:proofErr w:type="spellStart"/>
      <w:r w:rsidRPr="00D27519">
        <w:rPr>
          <w:color w:val="333333"/>
          <w:sz w:val="22"/>
          <w:szCs w:val="22"/>
        </w:rPr>
        <w:t>зниклі</w:t>
      </w:r>
      <w:proofErr w:type="spellEnd"/>
      <w:r w:rsidRPr="00D27519">
        <w:rPr>
          <w:color w:val="333333"/>
          <w:sz w:val="22"/>
          <w:szCs w:val="22"/>
        </w:rPr>
        <w:t xml:space="preserve"> </w:t>
      </w:r>
      <w:proofErr w:type="spellStart"/>
      <w:r w:rsidRPr="00D27519">
        <w:rPr>
          <w:color w:val="333333"/>
          <w:sz w:val="22"/>
          <w:szCs w:val="22"/>
        </w:rPr>
        <w:t>безвісти</w:t>
      </w:r>
      <w:proofErr w:type="spellEnd"/>
      <w:r w:rsidR="002A659F" w:rsidRPr="00D27519">
        <w:rPr>
          <w:color w:val="333333"/>
          <w:sz w:val="22"/>
          <w:szCs w:val="22"/>
          <w:lang w:val="uk-UA"/>
        </w:rPr>
        <w:t>.</w:t>
      </w:r>
      <w:proofErr w:type="gramEnd"/>
    </w:p>
    <w:p w:rsidR="002A659F" w:rsidRPr="00E20355" w:rsidRDefault="002A659F" w:rsidP="00D2751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82828"/>
          <w:spacing w:val="3"/>
          <w:lang w:eastAsia="ru-RU"/>
        </w:rPr>
      </w:pPr>
      <w:bookmarkStart w:id="4" w:name="n581"/>
      <w:bookmarkEnd w:id="4"/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Щоб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proofErr w:type="gram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п</w:t>
      </w:r>
      <w:proofErr w:type="gram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ідтвердити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належність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до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захищеної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категорії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,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потрібно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надати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в банк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відповідні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документи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.</w:t>
      </w:r>
    </w:p>
    <w:p w:rsidR="00D27519" w:rsidRDefault="002A659F" w:rsidP="00D27519">
      <w:pPr>
        <w:spacing w:after="0" w:line="300" w:lineRule="atLeast"/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  <w:lang w:eastAsia="ru-RU"/>
        </w:rPr>
      </w:pPr>
      <w:r w:rsidRPr="00E20355"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  <w:lang w:eastAsia="ru-RU"/>
        </w:rPr>
        <w:t> </w:t>
      </w:r>
    </w:p>
    <w:p w:rsidR="002A659F" w:rsidRPr="00E20355" w:rsidRDefault="002A659F" w:rsidP="00D27519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</w:pP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Які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документи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</w:t>
      </w:r>
      <w:proofErr w:type="spellStart"/>
      <w:proofErr w:type="gram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п</w:t>
      </w:r>
      <w:proofErr w:type="gram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ідтверджують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належність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до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захищеної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категорії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?</w:t>
      </w:r>
    </w:p>
    <w:p w:rsidR="002A659F" w:rsidRPr="00E20355" w:rsidRDefault="002A659F" w:rsidP="00315695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82828"/>
          <w:spacing w:val="3"/>
          <w:lang w:eastAsia="ru-RU"/>
        </w:rPr>
      </w:pPr>
      <w:proofErr w:type="gram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Для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військовослужбовців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 ЗСУ</w:t>
      </w:r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,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інших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утворених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відповідно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до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законів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України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військових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формувань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і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правоохоронних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органів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спеціального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призначення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,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Державної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спеціальної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служби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транспорту,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Державної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служби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спеціального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зв’язку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та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захисту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інформації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України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,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які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проходять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військову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службу на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території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України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:</w:t>
      </w:r>
      <w:r w:rsidRPr="00D27519">
        <w:rPr>
          <w:rFonts w:ascii="Times New Roman" w:eastAsia="Times New Roman" w:hAnsi="Times New Roman" w:cs="Times New Roman"/>
          <w:color w:val="282828"/>
          <w:spacing w:val="3"/>
          <w:lang w:val="uk-UA" w:eastAsia="ru-RU"/>
        </w:rPr>
        <w:t xml:space="preserve"> довідка про належність до захищеної категорії</w:t>
      </w:r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,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складена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за формою</w:t>
      </w:r>
      <w:proofErr w:type="gram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,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встановленою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додатком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№ 2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цього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Закону.</w:t>
      </w:r>
    </w:p>
    <w:p w:rsidR="002A659F" w:rsidRPr="00E20355" w:rsidRDefault="002A659F" w:rsidP="00315695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82828"/>
          <w:spacing w:val="3"/>
          <w:lang w:eastAsia="ru-RU"/>
        </w:rPr>
      </w:pPr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Для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військовослужбовців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,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які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отримали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інвалідність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 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внаслідок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захворювання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,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пов’язаного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з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проходженням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військової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служби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,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чи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внаслідок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захворювання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proofErr w:type="gram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п</w:t>
      </w:r>
      <w:proofErr w:type="gram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ісля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звільнення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з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військової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служби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,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пов’язаного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з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проходженням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військової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служби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:</w:t>
      </w:r>
      <w:r w:rsidRPr="00D27519">
        <w:rPr>
          <w:rFonts w:ascii="Times New Roman" w:eastAsia="Times New Roman" w:hAnsi="Times New Roman" w:cs="Times New Roman"/>
          <w:color w:val="282828"/>
          <w:spacing w:val="3"/>
          <w:lang w:val="uk-UA" w:eastAsia="ru-RU"/>
        </w:rPr>
        <w:t xml:space="preserve"> посвідчення особи з інвалідністю внаслідок війни.</w:t>
      </w:r>
    </w:p>
    <w:p w:rsidR="002A659F" w:rsidRPr="00E20355" w:rsidRDefault="002A659F" w:rsidP="00315695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82828"/>
          <w:spacing w:val="3"/>
          <w:lang w:eastAsia="ru-RU"/>
        </w:rPr>
      </w:pPr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Для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членів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 </w:t>
      </w:r>
      <w:proofErr w:type="spellStart"/>
      <w:proofErr w:type="gram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сімей</w:t>
      </w:r>
      <w:proofErr w:type="spellEnd"/>
      <w:proofErr w:type="gram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військовослужбовців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,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які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загинули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чи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 померли:</w:t>
      </w:r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 </w:t>
      </w:r>
      <w:r w:rsidR="00766CD7" w:rsidRPr="00D27519">
        <w:rPr>
          <w:rFonts w:ascii="Times New Roman" w:eastAsia="Times New Roman" w:hAnsi="Times New Roman" w:cs="Times New Roman"/>
          <w:color w:val="282828"/>
          <w:spacing w:val="3"/>
          <w:lang w:val="uk-UA" w:eastAsia="ru-RU"/>
        </w:rPr>
        <w:t>посвідчення члена сім</w:t>
      </w:r>
      <w:r w:rsidR="00766CD7" w:rsidRPr="00D27519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’</w:t>
      </w:r>
      <w:r w:rsidR="00766CD7" w:rsidRPr="00D27519">
        <w:rPr>
          <w:rFonts w:ascii="Times New Roman" w:eastAsia="Times New Roman" w:hAnsi="Times New Roman" w:cs="Times New Roman"/>
          <w:color w:val="282828"/>
          <w:spacing w:val="3"/>
          <w:lang w:val="uk-UA" w:eastAsia="ru-RU"/>
        </w:rPr>
        <w:t>ї загиблого</w:t>
      </w:r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.</w:t>
      </w:r>
    </w:p>
    <w:p w:rsidR="002A659F" w:rsidRPr="00E20355" w:rsidRDefault="002A659F" w:rsidP="00315695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82828"/>
          <w:spacing w:val="3"/>
          <w:lang w:eastAsia="ru-RU"/>
        </w:rPr>
      </w:pPr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Для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осіб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,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які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перебувають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 у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полоні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, з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якими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втрачено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зв’язок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або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які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зникли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безвісти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, і для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членів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сімей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військовослужбовців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,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які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зникли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безвісти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lang w:eastAsia="ru-RU"/>
        </w:rPr>
        <w:t>:</w:t>
      </w:r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 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довідка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від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державного </w:t>
      </w:r>
      <w:proofErr w:type="spellStart"/>
      <w:proofErr w:type="gram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п</w:t>
      </w:r>
      <w:proofErr w:type="gram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ідприємства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, яке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виконує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функції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Національного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інформаційного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бюро, про те,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що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особа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утримується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в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полоні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чи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перебуває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в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заручниках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держави-агресора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,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зникла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безвісти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або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gram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додана</w:t>
      </w:r>
      <w:proofErr w:type="gram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до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реєстру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як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така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, з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якою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втрачено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зв’язок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.</w:t>
      </w:r>
    </w:p>
    <w:p w:rsidR="00E20355" w:rsidRPr="00E20355" w:rsidRDefault="00E20355" w:rsidP="00E20355">
      <w:pPr>
        <w:spacing w:before="360" w:after="240" w:line="420" w:lineRule="atLeast"/>
        <w:outlineLvl w:val="1"/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</w:pP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Хто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може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надати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в банк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документи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,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що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</w:t>
      </w:r>
      <w:proofErr w:type="spellStart"/>
      <w:proofErr w:type="gram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п</w:t>
      </w:r>
      <w:proofErr w:type="gram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ідтверджують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належ</w:t>
      </w:r>
      <w:bookmarkStart w:id="5" w:name="_GoBack"/>
      <w:bookmarkEnd w:id="5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ність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до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захищеної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категорії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?</w:t>
      </w:r>
    </w:p>
    <w:p w:rsidR="00E20355" w:rsidRPr="00E20355" w:rsidRDefault="00E20355" w:rsidP="0031569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82828"/>
          <w:spacing w:val="3"/>
          <w:lang w:eastAsia="ru-RU"/>
        </w:rPr>
      </w:pP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lastRenderedPageBreak/>
        <w:t>Оригінали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(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або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копії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)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документів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,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що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proofErr w:type="gram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п</w:t>
      </w:r>
      <w:proofErr w:type="gram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ідтверджують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належність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споживача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до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захищеної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категорії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,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може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надати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сам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споживач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, а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також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його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близькі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особи,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представники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,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спадкоємці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,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поручителі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або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майнові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поручителі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.</w:t>
      </w:r>
    </w:p>
    <w:p w:rsidR="00E20355" w:rsidRPr="00E20355" w:rsidRDefault="00DE5B6E" w:rsidP="00E20355">
      <w:pPr>
        <w:spacing w:before="360" w:after="240" w:line="420" w:lineRule="atLeast"/>
        <w:outlineLvl w:val="1"/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val="uk-UA" w:eastAsia="ru-RU"/>
        </w:rPr>
        <w:t>Яким шляхом</w:t>
      </w:r>
      <w:r w:rsidR="00E20355"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</w:t>
      </w:r>
      <w:proofErr w:type="spellStart"/>
      <w:r w:rsidR="00E20355"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можна</w:t>
      </w:r>
      <w:proofErr w:type="spellEnd"/>
      <w:r w:rsidR="00E20355"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подати в банк </w:t>
      </w:r>
      <w:proofErr w:type="spellStart"/>
      <w:r w:rsidR="00E20355"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документи</w:t>
      </w:r>
      <w:proofErr w:type="spellEnd"/>
      <w:r w:rsidR="00E20355"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, </w:t>
      </w:r>
      <w:proofErr w:type="spellStart"/>
      <w:r w:rsidR="00E20355"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що</w:t>
      </w:r>
      <w:proofErr w:type="spellEnd"/>
      <w:r w:rsidR="00E20355"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</w:t>
      </w:r>
      <w:proofErr w:type="spellStart"/>
      <w:r w:rsidR="00E20355"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підтверджують</w:t>
      </w:r>
      <w:proofErr w:type="spellEnd"/>
      <w:r w:rsidR="00E20355"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</w:t>
      </w:r>
      <w:proofErr w:type="spellStart"/>
      <w:r w:rsidR="00E20355"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належність</w:t>
      </w:r>
      <w:proofErr w:type="spellEnd"/>
      <w:r w:rsidR="00E20355"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до </w:t>
      </w:r>
      <w:proofErr w:type="spellStart"/>
      <w:r w:rsidR="00E20355"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захищеної</w:t>
      </w:r>
      <w:proofErr w:type="spellEnd"/>
      <w:r w:rsidR="00E20355"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</w:t>
      </w:r>
      <w:proofErr w:type="spellStart"/>
      <w:r w:rsidR="00E20355"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категорії</w:t>
      </w:r>
      <w:proofErr w:type="spellEnd"/>
      <w:r w:rsidR="00E20355"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?</w:t>
      </w:r>
    </w:p>
    <w:p w:rsidR="00E20355" w:rsidRPr="00D27519" w:rsidRDefault="00E20355" w:rsidP="00E20355">
      <w:pPr>
        <w:spacing w:after="0" w:line="300" w:lineRule="atLeast"/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  <w:lang w:eastAsia="ru-RU"/>
        </w:rPr>
      </w:pP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  <w:lang w:eastAsia="ru-RU"/>
        </w:rPr>
        <w:t>Повідомлення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  <w:lang w:eastAsia="ru-RU"/>
        </w:rPr>
        <w:t>споживачів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  <w:lang w:eastAsia="ru-RU"/>
        </w:rPr>
        <w:t xml:space="preserve"> про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  <w:lang w:eastAsia="ru-RU"/>
        </w:rPr>
        <w:t>належність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  <w:lang w:eastAsia="ru-RU"/>
        </w:rPr>
        <w:t xml:space="preserve"> особи до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  <w:lang w:eastAsia="ru-RU"/>
        </w:rPr>
        <w:t>захищеної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  <w:lang w:eastAsia="ru-RU"/>
        </w:rPr>
        <w:t>категорії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  <w:lang w:eastAsia="ru-RU"/>
        </w:rPr>
        <w:t>приймаються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  <w:lang w:eastAsia="ru-RU"/>
        </w:rPr>
        <w:t xml:space="preserve"> </w:t>
      </w:r>
      <w:r w:rsidR="00DE5B6E"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  <w:lang w:val="uk-UA" w:eastAsia="ru-RU"/>
        </w:rPr>
        <w:t>шляхом</w:t>
      </w:r>
      <w:r w:rsidRPr="00E20355"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  <w:lang w:eastAsia="ru-RU"/>
        </w:rPr>
        <w:t>: </w:t>
      </w:r>
    </w:p>
    <w:p w:rsidR="00182814" w:rsidRPr="00315695" w:rsidRDefault="00182814" w:rsidP="00182814">
      <w:pPr>
        <w:pStyle w:val="a6"/>
        <w:numPr>
          <w:ilvl w:val="0"/>
          <w:numId w:val="7"/>
        </w:numPr>
        <w:jc w:val="both"/>
        <w:rPr>
          <w:color w:val="000000"/>
          <w:szCs w:val="22"/>
          <w:lang w:val="uk-UA"/>
        </w:rPr>
      </w:pPr>
      <w:r w:rsidRPr="00315695">
        <w:rPr>
          <w:color w:val="000000"/>
          <w:szCs w:val="22"/>
          <w:lang w:val="uk-UA"/>
        </w:rPr>
        <w:t>над</w:t>
      </w:r>
      <w:r w:rsidR="00DE5B6E">
        <w:rPr>
          <w:color w:val="000000"/>
          <w:szCs w:val="22"/>
          <w:lang w:val="uk-UA"/>
        </w:rPr>
        <w:t>силання</w:t>
      </w:r>
      <w:r w:rsidRPr="00315695">
        <w:rPr>
          <w:color w:val="000000"/>
          <w:szCs w:val="22"/>
          <w:lang w:val="uk-UA"/>
        </w:rPr>
        <w:t xml:space="preserve"> письмов</w:t>
      </w:r>
      <w:r w:rsidR="00DE5B6E">
        <w:rPr>
          <w:color w:val="000000"/>
          <w:szCs w:val="22"/>
          <w:lang w:val="uk-UA"/>
        </w:rPr>
        <w:t>ого</w:t>
      </w:r>
      <w:r w:rsidRPr="00315695">
        <w:rPr>
          <w:color w:val="000000"/>
          <w:szCs w:val="22"/>
          <w:lang w:val="uk-UA"/>
        </w:rPr>
        <w:t xml:space="preserve"> звернення за місцезнаходженням </w:t>
      </w:r>
      <w:r w:rsidRPr="00315695">
        <w:rPr>
          <w:color w:val="000000"/>
          <w:szCs w:val="22"/>
          <w:lang w:val="uk-UA"/>
        </w:rPr>
        <w:t>АТ «БАНК «</w:t>
      </w:r>
      <w:proofErr w:type="spellStart"/>
      <w:r w:rsidRPr="00315695">
        <w:rPr>
          <w:color w:val="000000"/>
          <w:szCs w:val="22"/>
          <w:lang w:val="uk-UA"/>
        </w:rPr>
        <w:t>ПОРТАЛ»</w:t>
      </w:r>
      <w:proofErr w:type="spellEnd"/>
      <w:r w:rsidRPr="00315695">
        <w:rPr>
          <w:color w:val="000000"/>
          <w:szCs w:val="22"/>
          <w:lang w:val="uk-UA"/>
        </w:rPr>
        <w:t xml:space="preserve">: 01135, м. Київ, проспект </w:t>
      </w:r>
      <w:proofErr w:type="spellStart"/>
      <w:r w:rsidRPr="00315695">
        <w:rPr>
          <w:color w:val="000000"/>
          <w:szCs w:val="22"/>
          <w:lang w:val="uk-UA"/>
        </w:rPr>
        <w:t>Берестейський</w:t>
      </w:r>
      <w:proofErr w:type="spellEnd"/>
      <w:r w:rsidRPr="00315695">
        <w:rPr>
          <w:color w:val="000000"/>
          <w:szCs w:val="22"/>
          <w:lang w:val="uk-UA"/>
        </w:rPr>
        <w:t xml:space="preserve"> (колишня назва: «проспект Перемоги»), 5а;</w:t>
      </w:r>
    </w:p>
    <w:p w:rsidR="00182814" w:rsidRPr="00315695" w:rsidRDefault="00182814" w:rsidP="00182814">
      <w:pPr>
        <w:pStyle w:val="a6"/>
        <w:numPr>
          <w:ilvl w:val="0"/>
          <w:numId w:val="7"/>
        </w:numPr>
        <w:jc w:val="both"/>
        <w:rPr>
          <w:rStyle w:val="a4"/>
          <w:color w:val="000000"/>
          <w:szCs w:val="22"/>
          <w:lang w:val="uk-UA"/>
        </w:rPr>
      </w:pPr>
      <w:r w:rsidRPr="00315695">
        <w:rPr>
          <w:color w:val="000000"/>
          <w:szCs w:val="22"/>
          <w:lang w:val="uk-UA"/>
        </w:rPr>
        <w:t xml:space="preserve">на електронну адресу банку: </w:t>
      </w:r>
      <w:hyperlink r:id="rId7" w:history="1">
        <w:r w:rsidRPr="00315695">
          <w:rPr>
            <w:rStyle w:val="a4"/>
            <w:szCs w:val="22"/>
            <w:lang w:val="en-US"/>
          </w:rPr>
          <w:t>info</w:t>
        </w:r>
        <w:r w:rsidRPr="00315695">
          <w:rPr>
            <w:rStyle w:val="a4"/>
            <w:szCs w:val="22"/>
            <w:lang w:val="ru-RU"/>
          </w:rPr>
          <w:t>@</w:t>
        </w:r>
        <w:r w:rsidRPr="00315695">
          <w:rPr>
            <w:rStyle w:val="a4"/>
            <w:szCs w:val="22"/>
            <w:lang w:val="en-US"/>
          </w:rPr>
          <w:t>bank</w:t>
        </w:r>
        <w:r w:rsidRPr="00315695">
          <w:rPr>
            <w:rStyle w:val="a4"/>
            <w:szCs w:val="22"/>
            <w:lang w:val="ru-RU"/>
          </w:rPr>
          <w:t>-</w:t>
        </w:r>
        <w:r w:rsidRPr="00315695">
          <w:rPr>
            <w:rStyle w:val="a4"/>
            <w:szCs w:val="22"/>
            <w:lang w:val="en-US"/>
          </w:rPr>
          <w:t>portal</w:t>
        </w:r>
        <w:r w:rsidRPr="00315695">
          <w:rPr>
            <w:rStyle w:val="a4"/>
            <w:szCs w:val="22"/>
            <w:lang w:val="ru-RU"/>
          </w:rPr>
          <w:t>.</w:t>
        </w:r>
        <w:r w:rsidRPr="00315695">
          <w:rPr>
            <w:rStyle w:val="a4"/>
            <w:szCs w:val="22"/>
            <w:lang w:val="en-US"/>
          </w:rPr>
          <w:t>com</w:t>
        </w:r>
        <w:r w:rsidRPr="00315695">
          <w:rPr>
            <w:rStyle w:val="a4"/>
            <w:szCs w:val="22"/>
            <w:lang w:val="ru-RU"/>
          </w:rPr>
          <w:t>.</w:t>
        </w:r>
        <w:proofErr w:type="spellStart"/>
        <w:r w:rsidRPr="00315695">
          <w:rPr>
            <w:rStyle w:val="a4"/>
            <w:szCs w:val="22"/>
            <w:lang w:val="en-US"/>
          </w:rPr>
          <w:t>ua</w:t>
        </w:r>
        <w:proofErr w:type="spellEnd"/>
      </w:hyperlink>
      <w:r w:rsidRPr="00315695">
        <w:rPr>
          <w:rStyle w:val="a4"/>
          <w:color w:val="000000"/>
          <w:szCs w:val="22"/>
          <w:lang w:val="uk-UA"/>
        </w:rPr>
        <w:t>;</w:t>
      </w:r>
    </w:p>
    <w:p w:rsidR="00182814" w:rsidRPr="00315695" w:rsidRDefault="00182814" w:rsidP="00182814">
      <w:pPr>
        <w:pStyle w:val="a6"/>
        <w:numPr>
          <w:ilvl w:val="0"/>
          <w:numId w:val="7"/>
        </w:numPr>
        <w:jc w:val="both"/>
        <w:rPr>
          <w:rStyle w:val="a4"/>
          <w:color w:val="000000"/>
          <w:szCs w:val="22"/>
          <w:lang w:val="uk-UA"/>
        </w:rPr>
      </w:pPr>
      <w:r w:rsidRPr="00315695">
        <w:rPr>
          <w:rStyle w:val="a4"/>
          <w:color w:val="000000"/>
          <w:szCs w:val="22"/>
          <w:lang w:val="uk-UA"/>
        </w:rPr>
        <w:t>зателефонувавши за номером до Банку 044 207 43 57.</w:t>
      </w:r>
    </w:p>
    <w:p w:rsidR="00182814" w:rsidRPr="00E20355" w:rsidRDefault="00182814" w:rsidP="00E20355">
      <w:pPr>
        <w:spacing w:after="0" w:line="300" w:lineRule="atLeast"/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  <w:lang w:val="uk-UA" w:eastAsia="ru-RU"/>
        </w:rPr>
      </w:pPr>
    </w:p>
    <w:p w:rsidR="00E20355" w:rsidRPr="00E20355" w:rsidRDefault="00E20355" w:rsidP="00E20355">
      <w:pPr>
        <w:spacing w:before="360" w:after="240" w:line="420" w:lineRule="atLeast"/>
        <w:outlineLvl w:val="1"/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</w:pPr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На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який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період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взаємодію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із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захищеною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>категорією</w:t>
      </w:r>
      <w:proofErr w:type="spellEnd"/>
      <w:r w:rsidRPr="00E20355">
        <w:rPr>
          <w:rFonts w:ascii="Times New Roman" w:eastAsia="Times New Roman" w:hAnsi="Times New Roman" w:cs="Times New Roman"/>
          <w:b/>
          <w:bCs/>
          <w:color w:val="282828"/>
          <w:spacing w:val="3"/>
          <w:sz w:val="36"/>
          <w:szCs w:val="36"/>
          <w:lang w:eastAsia="ru-RU"/>
        </w:rPr>
        <w:t xml:space="preserve"> з боку банку заборонено?</w:t>
      </w:r>
    </w:p>
    <w:p w:rsidR="00E20355" w:rsidRDefault="00E20355" w:rsidP="0031569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82828"/>
          <w:spacing w:val="3"/>
          <w:lang w:val="uk-UA" w:eastAsia="ru-RU"/>
        </w:rPr>
      </w:pPr>
      <w:proofErr w:type="spellStart"/>
      <w:proofErr w:type="gram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Взаємодію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із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захищеною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категорією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з боку банку заборонено в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період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дії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воєнного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стану в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Україні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(з 24.02.2022) та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протягом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90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днів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з дня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його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припинення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або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скасування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,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або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до моменту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повідомлення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споживачем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про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втрату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належності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до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захищеної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категорії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,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або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до моменту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самостійного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встановлення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банком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інформації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про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втрату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споживачем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належності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до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захищено</w:t>
      </w:r>
      <w:proofErr w:type="gram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ї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 xml:space="preserve"> </w:t>
      </w:r>
      <w:proofErr w:type="spellStart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категорії</w:t>
      </w:r>
      <w:proofErr w:type="spellEnd"/>
      <w:r w:rsidRPr="00E20355">
        <w:rPr>
          <w:rFonts w:ascii="Times New Roman" w:eastAsia="Times New Roman" w:hAnsi="Times New Roman" w:cs="Times New Roman"/>
          <w:color w:val="282828"/>
          <w:spacing w:val="3"/>
          <w:lang w:eastAsia="ru-RU"/>
        </w:rPr>
        <w:t>.</w:t>
      </w:r>
    </w:p>
    <w:p w:rsidR="00DE5B6E" w:rsidRDefault="00DE5B6E" w:rsidP="0031569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82828"/>
          <w:spacing w:val="3"/>
          <w:lang w:val="uk-UA" w:eastAsia="ru-RU"/>
        </w:rPr>
      </w:pPr>
    </w:p>
    <w:p w:rsidR="00DE5B6E" w:rsidRDefault="00DE5B6E" w:rsidP="0031569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82828"/>
          <w:spacing w:val="3"/>
          <w:lang w:val="uk-UA" w:eastAsia="ru-RU"/>
        </w:rPr>
      </w:pPr>
    </w:p>
    <w:p w:rsidR="00DE5B6E" w:rsidRDefault="00DE5B6E" w:rsidP="0031569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82828"/>
          <w:spacing w:val="3"/>
          <w:lang w:val="uk-UA" w:eastAsia="ru-RU"/>
        </w:rPr>
      </w:pPr>
    </w:p>
    <w:p w:rsidR="00DE5B6E" w:rsidRPr="00E20355" w:rsidRDefault="00DE5B6E" w:rsidP="0031569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82828"/>
          <w:spacing w:val="3"/>
          <w:lang w:eastAsia="ru-RU"/>
        </w:rPr>
      </w:pPr>
    </w:p>
    <w:sectPr w:rsidR="00DE5B6E" w:rsidRPr="00E2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Helvetic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1E"/>
    <w:multiLevelType w:val="multilevel"/>
    <w:tmpl w:val="5E62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74A03"/>
    <w:multiLevelType w:val="multilevel"/>
    <w:tmpl w:val="1CF4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F43D7"/>
    <w:multiLevelType w:val="multilevel"/>
    <w:tmpl w:val="AEF6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63751"/>
    <w:multiLevelType w:val="hybridMultilevel"/>
    <w:tmpl w:val="E3ACCE7C"/>
    <w:lvl w:ilvl="0" w:tplc="9D6269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D2818"/>
    <w:multiLevelType w:val="multilevel"/>
    <w:tmpl w:val="D38A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0049D"/>
    <w:multiLevelType w:val="multilevel"/>
    <w:tmpl w:val="5AF8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C1EAE"/>
    <w:multiLevelType w:val="multilevel"/>
    <w:tmpl w:val="75C4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55"/>
    <w:rsid w:val="00114F04"/>
    <w:rsid w:val="00182814"/>
    <w:rsid w:val="002A659F"/>
    <w:rsid w:val="00315695"/>
    <w:rsid w:val="00766CD7"/>
    <w:rsid w:val="00824E4D"/>
    <w:rsid w:val="009B481B"/>
    <w:rsid w:val="00B868D6"/>
    <w:rsid w:val="00C57699"/>
    <w:rsid w:val="00D27519"/>
    <w:rsid w:val="00DE5B6E"/>
    <w:rsid w:val="00DF5C69"/>
    <w:rsid w:val="00E20355"/>
    <w:rsid w:val="00E33025"/>
    <w:rsid w:val="00E579AA"/>
    <w:rsid w:val="00F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0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355"/>
    <w:rPr>
      <w:color w:val="0000FF"/>
      <w:u w:val="single"/>
    </w:rPr>
  </w:style>
  <w:style w:type="character" w:styleId="a5">
    <w:name w:val="Strong"/>
    <w:basedOn w:val="a0"/>
    <w:uiPriority w:val="22"/>
    <w:qFormat/>
    <w:rsid w:val="00E20355"/>
    <w:rPr>
      <w:b/>
      <w:bCs/>
    </w:rPr>
  </w:style>
  <w:style w:type="paragraph" w:customStyle="1" w:styleId="rvps2">
    <w:name w:val="rvps2"/>
    <w:basedOn w:val="a"/>
    <w:rsid w:val="00C5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28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0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355"/>
    <w:rPr>
      <w:color w:val="0000FF"/>
      <w:u w:val="single"/>
    </w:rPr>
  </w:style>
  <w:style w:type="character" w:styleId="a5">
    <w:name w:val="Strong"/>
    <w:basedOn w:val="a0"/>
    <w:uiPriority w:val="22"/>
    <w:qFormat/>
    <w:rsid w:val="00E20355"/>
    <w:rPr>
      <w:b/>
      <w:bCs/>
    </w:rPr>
  </w:style>
  <w:style w:type="paragraph" w:customStyle="1" w:styleId="rvps2">
    <w:name w:val="rvps2"/>
    <w:basedOn w:val="a"/>
    <w:rsid w:val="00C5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28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4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8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22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8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9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bank-portal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59-I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Дерипащук</dc:creator>
  <cp:lastModifiedBy>Олена Дерипащук</cp:lastModifiedBy>
  <cp:revision>7</cp:revision>
  <dcterms:created xsi:type="dcterms:W3CDTF">2023-06-08T12:41:00Z</dcterms:created>
  <dcterms:modified xsi:type="dcterms:W3CDTF">2023-06-13T12:58:00Z</dcterms:modified>
</cp:coreProperties>
</file>